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ab/>
      </w:r>
    </w:p>
    <w:p>
      <w:pPr>
        <w:pStyle w:val="2"/>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pStyle w:val="4"/>
        <w:spacing w:before="0" w:after="0"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3-2024</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南海区扫黑除恶常态化工作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宣传品牌打造项目</w:t>
      </w:r>
      <w:r>
        <w:rPr>
          <w:rFonts w:hint="eastAsia" w:ascii="方正小标宋简体" w:hAnsi="方正小标宋简体" w:eastAsia="方正小标宋简体" w:cs="方正小标宋简体"/>
          <w:sz w:val="44"/>
          <w:szCs w:val="44"/>
        </w:rPr>
        <w:t>报价通知书</w:t>
      </w:r>
    </w:p>
    <w:p>
      <w:pPr>
        <w:spacing w:line="560" w:lineRule="exact"/>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adjustRightInd w:val="0"/>
        <w:spacing w:line="360" w:lineRule="auto"/>
        <w:jc w:val="center"/>
        <w:rPr>
          <w:rFonts w:ascii="仿宋_GB2312" w:hAnsi="仿宋_GB2312" w:eastAsia="仿宋_GB2312" w:cs="仿宋_GB2312"/>
          <w:snapToGrid w:val="0"/>
          <w:sz w:val="32"/>
        </w:rPr>
      </w:pPr>
      <w:r>
        <w:rPr>
          <w:rFonts w:hint="eastAsia" w:ascii="仿宋_GB2312" w:hAnsi="仿宋_GB2312" w:eastAsia="仿宋_GB2312" w:cs="仿宋_GB2312"/>
          <w:snapToGrid w:val="0"/>
          <w:sz w:val="32"/>
        </w:rPr>
        <w:t xml:space="preserve">   采 购 人：中共佛山市南海区委政法委员会</w:t>
      </w:r>
    </w:p>
    <w:p>
      <w:pPr>
        <w:ind w:firstLine="1600" w:firstLineChars="500"/>
        <w:rPr>
          <w:rFonts w:ascii="仿宋_GB2312" w:hAnsi="仿宋_GB2312" w:eastAsia="仿宋_GB2312" w:cs="仿宋_GB2312"/>
          <w:snapToGrid w:val="0"/>
          <w:sz w:val="32"/>
        </w:rPr>
      </w:pPr>
      <w:r>
        <w:rPr>
          <w:rFonts w:hint="eastAsia" w:ascii="仿宋_GB2312" w:hAnsi="仿宋_GB2312" w:eastAsia="仿宋_GB2312" w:cs="仿宋_GB2312"/>
          <w:snapToGrid w:val="0"/>
          <w:sz w:val="32"/>
        </w:rPr>
        <w:t>时    间：202</w:t>
      </w:r>
      <w:r>
        <w:rPr>
          <w:rFonts w:ascii="仿宋_GB2312" w:hAnsi="仿宋_GB2312" w:eastAsia="仿宋_GB2312" w:cs="仿宋_GB2312"/>
          <w:snapToGrid w:val="0"/>
          <w:sz w:val="32"/>
        </w:rPr>
        <w:t>3</w:t>
      </w:r>
      <w:r>
        <w:rPr>
          <w:rFonts w:hint="eastAsia" w:ascii="仿宋_GB2312" w:hAnsi="仿宋_GB2312" w:eastAsia="仿宋_GB2312" w:cs="仿宋_GB2312"/>
          <w:snapToGrid w:val="0"/>
          <w:sz w:val="32"/>
        </w:rPr>
        <w:t>年</w:t>
      </w:r>
      <w:r>
        <w:rPr>
          <w:rFonts w:hint="eastAsia" w:ascii="仿宋_GB2312" w:hAnsi="仿宋_GB2312" w:eastAsia="仿宋_GB2312" w:cs="仿宋_GB2312"/>
          <w:snapToGrid w:val="0"/>
          <w:sz w:val="32"/>
          <w:lang w:val="en-US" w:eastAsia="zh-CN"/>
        </w:rPr>
        <w:t>8</w:t>
      </w:r>
      <w:r>
        <w:rPr>
          <w:rFonts w:hint="eastAsia" w:ascii="仿宋_GB2312" w:hAnsi="仿宋_GB2312" w:eastAsia="仿宋_GB2312" w:cs="仿宋_GB2312"/>
          <w:snapToGrid w:val="0"/>
          <w:sz w:val="32"/>
          <w:highlight w:val="none"/>
        </w:rPr>
        <w:t>月</w:t>
      </w:r>
      <w:r>
        <w:rPr>
          <w:rFonts w:hint="eastAsia" w:ascii="仿宋_GB2312" w:hAnsi="仿宋_GB2312" w:eastAsia="仿宋_GB2312" w:cs="仿宋_GB2312"/>
          <w:snapToGrid w:val="0"/>
          <w:sz w:val="32"/>
          <w:highlight w:val="none"/>
          <w:lang w:val="en-US" w:eastAsia="zh-CN"/>
        </w:rPr>
        <w:t>14</w:t>
      </w:r>
      <w:r>
        <w:rPr>
          <w:rFonts w:hint="eastAsia" w:ascii="仿宋_GB2312" w:hAnsi="仿宋_GB2312" w:eastAsia="仿宋_GB2312" w:cs="仿宋_GB2312"/>
          <w:snapToGrid w:val="0"/>
          <w:sz w:val="32"/>
          <w:highlight w:val="none"/>
        </w:rPr>
        <w:t>日</w:t>
      </w:r>
    </w:p>
    <w:p>
      <w:pPr>
        <w:widowControl/>
        <w:jc w:val="left"/>
        <w:rPr>
          <w:rFonts w:ascii="仿宋_GB2312" w:hAnsi="仿宋_GB2312" w:eastAsia="仿宋_GB2312" w:cs="仿宋_GB2312"/>
          <w:bCs/>
          <w:sz w:val="32"/>
          <w:szCs w:val="32"/>
        </w:rPr>
      </w:pPr>
      <w:r>
        <w:rPr>
          <w:rFonts w:ascii="仿宋_GB2312" w:hAnsi="仿宋_GB2312" w:eastAsia="仿宋_GB2312" w:cs="仿宋_GB2312"/>
          <w:bCs/>
          <w:sz w:val="32"/>
          <w:szCs w:val="32"/>
        </w:rPr>
        <w:br w:type="page"/>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napToGrid w:val="0"/>
          <w:color w:val="auto"/>
          <w:sz w:val="32"/>
        </w:rPr>
      </w:pPr>
      <w:r>
        <w:rPr>
          <w:rFonts w:hint="eastAsia" w:ascii="仿宋_GB2312" w:hAnsi="仿宋_GB2312" w:eastAsia="仿宋_GB2312" w:cs="仿宋_GB2312"/>
          <w:bCs/>
          <w:color w:val="auto"/>
          <w:sz w:val="32"/>
          <w:szCs w:val="32"/>
        </w:rPr>
        <w:t>中共佛山市南海区委政法委员会对</w:t>
      </w:r>
      <w:r>
        <w:rPr>
          <w:rFonts w:hint="eastAsia" w:ascii="仿宋_GB2312" w:hAnsi="仿宋_GB2312" w:eastAsia="仿宋_GB2312" w:cs="仿宋_GB2312"/>
          <w:bCs/>
          <w:color w:val="auto"/>
          <w:sz w:val="32"/>
          <w:szCs w:val="32"/>
          <w:lang w:val="en-US" w:eastAsia="zh-CN"/>
        </w:rPr>
        <w:t>2023-2024年度南海区扫黑除恶常态化工作宣传品牌打造项目</w:t>
      </w:r>
      <w:r>
        <w:rPr>
          <w:rFonts w:hint="eastAsia" w:ascii="仿宋_GB2312" w:hAnsi="仿宋_GB2312" w:eastAsia="仿宋_GB2312" w:cs="仿宋_GB2312"/>
          <w:bCs/>
          <w:color w:val="auto"/>
          <w:sz w:val="32"/>
          <w:szCs w:val="32"/>
        </w:rPr>
        <w:t>进行采购，欢迎有意向的供应商参加响应。</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项目名称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lang w:val="en-US" w:eastAsia="zh-CN"/>
        </w:rPr>
        <w:t>2023-2024年度南海区扫黑除恶常态化工作宣传品牌打造项目</w:t>
      </w:r>
      <w:r>
        <w:rPr>
          <w:rFonts w:hint="eastAsia" w:ascii="仿宋_GB2312" w:hAnsi="仿宋_GB2312" w:eastAsia="仿宋_GB2312" w:cs="仿宋_GB2312"/>
          <w:color w:val="auto"/>
          <w:sz w:val="32"/>
          <w:szCs w:val="32"/>
        </w:rPr>
        <w:t>。</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项目需求及内容</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2024年7月</w:t>
      </w:r>
      <w:r>
        <w:rPr>
          <w:rFonts w:hint="eastAsia" w:ascii="仿宋_GB2312" w:hAnsi="仿宋_GB2312" w:eastAsia="仿宋_GB2312" w:cs="仿宋_GB2312"/>
          <w:color w:val="auto"/>
          <w:sz w:val="32"/>
          <w:szCs w:val="32"/>
        </w:rPr>
        <w:t>完成全部项目工作内容。</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（二）项目地点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佛山市南海区</w:t>
      </w:r>
      <w:r>
        <w:rPr>
          <w:rFonts w:hint="eastAsia" w:ascii="仿宋_GB2312" w:hAnsi="仿宋_GB2312" w:eastAsia="仿宋_GB2312" w:cs="仿宋_GB2312"/>
          <w:color w:val="auto"/>
          <w:sz w:val="32"/>
          <w:szCs w:val="32"/>
          <w:lang w:eastAsia="zh-CN"/>
        </w:rPr>
        <w:t>委政法委</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1.策划开展“扫黑先锋”系列宣传；</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2.策划制作南海区扫黑除恶H5创意宣传内容；</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3.链接中央电视台及各大央级媒体渠道和省、市主流媒体渠道，刊播发布南海政法线的创新做法；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4.制作年度总结报告PPT、年度视频等总结提升经验做法；</w:t>
      </w:r>
    </w:p>
    <w:p>
      <w:pPr>
        <w:pStyle w:val="2"/>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5.做好扫黑除恶重点行业领域的宣传策划；</w:t>
      </w:r>
    </w:p>
    <w:p>
      <w:pPr>
        <w:pStyle w:val="2"/>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6.为政法委重大活动及亮点工作撰写新闻通稿；</w:t>
      </w:r>
    </w:p>
    <w:p>
      <w:pPr>
        <w:pStyle w:val="2"/>
        <w:keepNext w:val="0"/>
        <w:keepLines w:val="0"/>
        <w:pageBreakBefore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7.设计制作一批宣传物资作为扫黑除恶常态化宣传品。</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（四）项目目的</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常态化开展扫黑除恶斗争是一项长期系统性工作，需要不断深化巩固，工作中创新的做法和积累的经验也需要及时总结挖掘，以期形成更生动更具代表性更有时代特色的“扫黑除恶南海经验”。进一步推动我区常态化扫黑除恶斗争和平安南海建设工作走深走实，持续掀起常态化扫黑除恶斗争和平安南海建设的宣传热潮，构建“全民扫黑”工作新格局，提升群众对扫黑除恶工作的满意度。</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黑体" w:hAnsi="黑体" w:eastAsia="黑体" w:cs="黑体"/>
          <w:color w:val="auto"/>
          <w:sz w:val="32"/>
          <w:szCs w:val="32"/>
        </w:rPr>
        <w:t>报价要求</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（一）报价限额要求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本项目最高限价为￥</w:t>
      </w:r>
      <w:r>
        <w:rPr>
          <w:rFonts w:hint="eastAsia" w:ascii="仿宋_GB2312" w:hAnsi="仿宋_GB2312" w:eastAsia="仿宋_GB2312" w:cs="仿宋_GB2312"/>
          <w:bCs/>
          <w:color w:val="auto"/>
          <w:sz w:val="32"/>
          <w:szCs w:val="32"/>
          <w:lang w:val="en-US" w:eastAsia="zh-CN"/>
        </w:rPr>
        <w:t>40</w:t>
      </w:r>
      <w:r>
        <w:rPr>
          <w:rFonts w:hint="eastAsia" w:ascii="仿宋_GB2312" w:hAnsi="仿宋_GB2312" w:eastAsia="仿宋_GB2312" w:cs="仿宋_GB2312"/>
          <w:bCs/>
          <w:color w:val="auto"/>
          <w:sz w:val="32"/>
          <w:szCs w:val="32"/>
        </w:rPr>
        <w:t>0,000元（大写：人民币</w:t>
      </w:r>
      <w:r>
        <w:rPr>
          <w:rFonts w:hint="eastAsia" w:ascii="仿宋_GB2312" w:hAnsi="仿宋_GB2312" w:eastAsia="仿宋_GB2312" w:cs="仿宋_GB2312"/>
          <w:bCs/>
          <w:color w:val="auto"/>
          <w:sz w:val="32"/>
          <w:szCs w:val="32"/>
          <w:lang w:eastAsia="zh-CN"/>
        </w:rPr>
        <w:t>肆</w:t>
      </w:r>
      <w:r>
        <w:rPr>
          <w:rFonts w:hint="eastAsia" w:ascii="仿宋_GB2312" w:hAnsi="仿宋_GB2312" w:eastAsia="仿宋_GB2312" w:cs="仿宋_GB2312"/>
          <w:bCs/>
          <w:color w:val="auto"/>
          <w:sz w:val="32"/>
          <w:szCs w:val="32"/>
        </w:rPr>
        <w:t>拾万元整）。报价人报价不得高于最高限价，且报价必须为唯一报价，否则按</w:t>
      </w:r>
      <w:r>
        <w:rPr>
          <w:rFonts w:hint="eastAsia" w:ascii="仿宋_GB2312" w:hAnsi="仿宋_GB2312" w:eastAsia="仿宋_GB2312" w:cs="仿宋_GB2312"/>
          <w:bCs/>
          <w:color w:val="auto"/>
          <w:sz w:val="32"/>
          <w:szCs w:val="32"/>
          <w:lang w:eastAsia="zh-CN"/>
        </w:rPr>
        <w:t>无效</w:t>
      </w:r>
      <w:r>
        <w:rPr>
          <w:rFonts w:hint="eastAsia" w:ascii="仿宋_GB2312" w:hAnsi="仿宋_GB2312" w:eastAsia="仿宋_GB2312" w:cs="仿宋_GB2312"/>
          <w:bCs/>
          <w:color w:val="auto"/>
          <w:sz w:val="32"/>
          <w:szCs w:val="32"/>
        </w:rPr>
        <w:t>报价处理。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（二）指标</w:t>
      </w:r>
      <w:r>
        <w:rPr>
          <w:rFonts w:hint="eastAsia" w:ascii="楷体_GB2312" w:hAnsi="楷体_GB2312" w:eastAsia="楷体_GB2312" w:cs="楷体_GB2312"/>
          <w:color w:val="auto"/>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1.合作期间，必须不少于推送一期重点工作上中央电视台，推送发布央级媒体报道不少于8篇次；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2.每季度策划优秀先锋人物和单位系列报道，宣传扫黑除恶重点行业整治领域的典型做法,全年不少于8期；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3.创建视频、一图读懂、海报、线上游戏互动以及刊物等一体化内容产品库，其中视频不少于12条，每条时长不少于3分钟；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4.开展扫黑除恶正面宣传素材收集提炼，按月度、季度、年度提供宣传策划意见或方案；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5.设计制作创意海报及宣传品不少于5000份；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6.采取有力宣传措施，保证2023年度南海区扫黑除恶群众满意度在全省排名不低于75名；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7.利用主流媒体和新媒体平台，通过制作推出H5、短视频、动漫、海报、图解等多种形式的宣传，在社会面广泛投放和派发宣传产品，加大对我区群众安全感和政法工作满意度宣传；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8.提升一个区级扫黑除恶示范点，包括但不限于示范点宣传物料更新、内容策划、工作成效系统展示等内容。</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（三）其他相关工作要求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bCs/>
          <w:color w:val="auto"/>
          <w:sz w:val="32"/>
          <w:szCs w:val="32"/>
        </w:rPr>
        <w:t>1.按</w:t>
      </w:r>
      <w:r>
        <w:rPr>
          <w:rFonts w:hint="eastAsia" w:ascii="仿宋_GB2312" w:hAnsi="仿宋_GB2312" w:eastAsia="仿宋_GB2312" w:cs="仿宋_GB2312"/>
          <w:color w:val="auto"/>
          <w:kern w:val="0"/>
          <w:sz w:val="32"/>
          <w:szCs w:val="32"/>
          <w:shd w:val="clear" w:color="auto" w:fill="FFFFFF"/>
          <w:lang w:bidi="ar"/>
        </w:rPr>
        <w:t>采购人在</w:t>
      </w:r>
      <w:r>
        <w:rPr>
          <w:rFonts w:hint="eastAsia" w:ascii="仿宋_GB2312" w:hAnsi="仿宋_GB2312" w:eastAsia="仿宋_GB2312" w:cs="仿宋_GB2312"/>
          <w:color w:val="auto"/>
          <w:kern w:val="0"/>
          <w:sz w:val="32"/>
          <w:szCs w:val="32"/>
          <w:shd w:val="clear" w:color="auto" w:fill="FFFFFF"/>
          <w:lang w:eastAsia="zh-CN" w:bidi="ar"/>
        </w:rPr>
        <w:t>扫黑除恶常态化工作宣传品牌打造</w:t>
      </w:r>
      <w:r>
        <w:rPr>
          <w:rFonts w:hint="eastAsia" w:ascii="仿宋_GB2312" w:hAnsi="仿宋_GB2312" w:eastAsia="仿宋_GB2312" w:cs="仿宋_GB2312"/>
          <w:color w:val="auto"/>
          <w:kern w:val="0"/>
          <w:sz w:val="32"/>
          <w:szCs w:val="32"/>
          <w:shd w:val="clear" w:color="auto" w:fill="FFFFFF"/>
          <w:lang w:bidi="ar"/>
        </w:rPr>
        <w:t>方面的要求，出具</w:t>
      </w:r>
      <w:r>
        <w:rPr>
          <w:rFonts w:hint="eastAsia" w:ascii="仿宋_GB2312" w:hAnsi="仿宋_GB2312" w:eastAsia="仿宋_GB2312" w:cs="仿宋_GB2312"/>
          <w:color w:val="auto"/>
          <w:kern w:val="0"/>
          <w:sz w:val="32"/>
          <w:szCs w:val="32"/>
          <w:shd w:val="clear" w:color="auto" w:fill="FFFFFF"/>
          <w:lang w:eastAsia="zh-CN" w:bidi="ar"/>
        </w:rPr>
        <w:t>宣传</w:t>
      </w:r>
      <w:r>
        <w:rPr>
          <w:rFonts w:hint="eastAsia" w:ascii="仿宋_GB2312" w:hAnsi="仿宋_GB2312" w:eastAsia="仿宋_GB2312" w:cs="仿宋_GB2312"/>
          <w:color w:val="auto"/>
          <w:kern w:val="0"/>
          <w:sz w:val="32"/>
          <w:szCs w:val="32"/>
          <w:shd w:val="clear" w:color="auto" w:fill="FFFFFF"/>
          <w:lang w:bidi="ar"/>
        </w:rPr>
        <w:t>方案</w:t>
      </w:r>
      <w:r>
        <w:rPr>
          <w:rFonts w:hint="eastAsia" w:ascii="仿宋_GB2312" w:hAnsi="仿宋_GB2312" w:eastAsia="仿宋_GB2312" w:cs="仿宋_GB2312"/>
          <w:color w:val="auto"/>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color w:val="auto"/>
          <w:lang w:val="en-US" w:eastAsia="zh-CN"/>
        </w:rPr>
      </w:pPr>
      <w:r>
        <w:rPr>
          <w:rFonts w:hint="eastAsia" w:ascii="仿宋_GB2312" w:hAnsi="仿宋_GB2312" w:eastAsia="仿宋_GB2312" w:cs="仿宋_GB2312"/>
          <w:color w:val="auto"/>
          <w:kern w:val="0"/>
          <w:sz w:val="32"/>
          <w:szCs w:val="32"/>
          <w:shd w:val="clear" w:color="auto" w:fill="FFFFFF"/>
          <w:lang w:eastAsia="zh-CN" w:bidi="ar"/>
        </w:rPr>
        <w:t>宣传主要</w:t>
      </w:r>
      <w:r>
        <w:rPr>
          <w:rFonts w:hint="eastAsia" w:ascii="仿宋_GB2312" w:hAnsi="仿宋_GB2312" w:eastAsia="仿宋_GB2312" w:cs="仿宋_GB2312"/>
          <w:color w:val="auto"/>
          <w:kern w:val="0"/>
          <w:sz w:val="32"/>
          <w:szCs w:val="32"/>
          <w:shd w:val="clear" w:color="auto" w:fill="FFFFFF"/>
          <w:lang w:bidi="ar"/>
        </w:rPr>
        <w:t>内容包括：</w:t>
      </w:r>
      <w:r>
        <w:rPr>
          <w:rFonts w:hint="eastAsia" w:ascii="仿宋_GB2312" w:hAnsi="仿宋_GB2312" w:eastAsia="仿宋_GB2312" w:cs="仿宋_GB2312"/>
          <w:color w:val="auto"/>
          <w:kern w:val="0"/>
          <w:sz w:val="32"/>
          <w:szCs w:val="32"/>
          <w:shd w:val="clear" w:color="auto" w:fill="FFFFFF"/>
          <w:lang w:eastAsia="zh-CN" w:bidi="ar"/>
        </w:rPr>
        <w:t>《中华人民共和国反有组织犯罪法》；信息网络行业领域整治工作宣传；其他重点行业领域整治工作宣；围绕扫黑除恶深挖整治成效、长效长治机制；常态化扫黑除恶斗争宣传，提高群众满意度</w:t>
      </w:r>
      <w:r>
        <w:rPr>
          <w:rFonts w:hint="eastAsia" w:ascii="仿宋_GB2312" w:hAnsi="仿宋_GB2312" w:eastAsia="仿宋_GB2312" w:cs="仿宋_GB2312"/>
          <w:color w:val="auto"/>
          <w:kern w:val="0"/>
          <w:sz w:val="32"/>
          <w:szCs w:val="32"/>
          <w:shd w:val="clear" w:color="auto" w:fill="FFFFFF"/>
          <w:lang w:bidi="ar"/>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2.</w:t>
      </w:r>
      <w:r>
        <w:rPr>
          <w:rFonts w:hint="eastAsia" w:ascii="仿宋_GB2312" w:hAnsi="仿宋_GB2312" w:eastAsia="仿宋_GB2312" w:cs="仿宋_GB2312"/>
          <w:color w:val="auto"/>
          <w:kern w:val="0"/>
          <w:sz w:val="32"/>
          <w:szCs w:val="32"/>
          <w:shd w:val="clear" w:color="auto" w:fill="FFFFFF"/>
          <w:lang w:eastAsia="zh-CN" w:bidi="ar"/>
        </w:rPr>
        <w:t>合作期间，供应商必须全年每一个自然日中保持24小时响应</w:t>
      </w:r>
      <w:r>
        <w:rPr>
          <w:rFonts w:hint="eastAsia" w:ascii="仿宋_GB2312" w:hAnsi="仿宋_GB2312" w:eastAsia="仿宋_GB2312" w:cs="仿宋_GB2312"/>
          <w:color w:val="auto"/>
          <w:kern w:val="0"/>
          <w:sz w:val="32"/>
          <w:szCs w:val="32"/>
          <w:shd w:val="clear" w:color="auto" w:fill="FFFFFF"/>
          <w:lang w:val="en-US" w:eastAsia="zh-CN" w:bidi="ar"/>
        </w:rPr>
        <w:t>；</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
        </w:rPr>
        <w:t>3.</w:t>
      </w:r>
      <w:r>
        <w:rPr>
          <w:rFonts w:hint="eastAsia" w:ascii="仿宋_GB2312" w:hAnsi="仿宋_GB2312" w:eastAsia="仿宋_GB2312" w:cs="仿宋_GB2312"/>
          <w:color w:val="auto"/>
          <w:kern w:val="2"/>
          <w:sz w:val="32"/>
          <w:szCs w:val="32"/>
          <w:lang w:val="en-US" w:eastAsia="zh-CN" w:bidi="ar-SA"/>
        </w:rPr>
        <w:t>配置不少于1名具有履行合同所必需的专业技术能力和相关工作经验，且政治审查合格的人员专职跟进业务，负责日常整理南海区委政法委员会提供的相关内容素材及沟通对接工作、重大活动宣传素材采集；</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color w:val="auto"/>
        </w:rPr>
      </w:pPr>
      <w:r>
        <w:rPr>
          <w:rFonts w:hint="eastAsia" w:ascii="仿宋_GB2312" w:hAnsi="仿宋_GB2312" w:eastAsia="仿宋_GB2312" w:cs="仿宋_GB2312"/>
          <w:color w:val="auto"/>
          <w:kern w:val="0"/>
          <w:sz w:val="32"/>
          <w:szCs w:val="32"/>
          <w:shd w:val="clear" w:color="auto" w:fill="FFFFFF"/>
          <w:lang w:val="en-US" w:eastAsia="zh-CN" w:bidi="ar"/>
        </w:rPr>
        <w:t>4.</w:t>
      </w:r>
      <w:r>
        <w:rPr>
          <w:rFonts w:hint="eastAsia" w:ascii="仿宋_GB2312" w:hAnsi="仿宋_GB2312" w:eastAsia="仿宋_GB2312" w:cs="仿宋_GB2312"/>
          <w:color w:val="auto"/>
          <w:kern w:val="0"/>
          <w:sz w:val="32"/>
          <w:szCs w:val="32"/>
          <w:shd w:val="clear" w:color="auto" w:fill="FFFFFF"/>
          <w:lang w:bidi="ar"/>
        </w:rPr>
        <w:t>可根据实际情况，双方协商一致，对上述工作要求作出</w:t>
      </w:r>
      <w:r>
        <w:rPr>
          <w:rFonts w:hint="eastAsia" w:ascii="仿宋_GB2312" w:hAnsi="仿宋_GB2312" w:eastAsia="仿宋_GB2312" w:cs="仿宋_GB2312"/>
          <w:color w:val="auto"/>
          <w:kern w:val="0"/>
          <w:sz w:val="32"/>
          <w:szCs w:val="32"/>
          <w:shd w:val="clear" w:color="auto" w:fill="FFFFFF"/>
          <w:lang w:eastAsia="zh-CN" w:bidi="ar"/>
        </w:rPr>
        <w:t>优化调整</w:t>
      </w:r>
      <w:r>
        <w:rPr>
          <w:rFonts w:hint="eastAsia" w:ascii="仿宋_GB2312" w:hAnsi="仿宋_GB2312" w:eastAsia="仿宋_GB2312" w:cs="仿宋_GB2312"/>
          <w:color w:val="auto"/>
          <w:kern w:val="0"/>
          <w:sz w:val="32"/>
          <w:szCs w:val="32"/>
          <w:shd w:val="clear" w:color="auto" w:fill="FFFFFF"/>
          <w:lang w:bidi="ar"/>
        </w:rPr>
        <w:t>。</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报价人资格要求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参与本次报价的供应商，应同时具备以下条件：</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（一）在中国国内设有独立法人机构（如营业执照、组织机构代码证、民办非盈利机构注册登记证等），分公司或分支机构必须由具有法人资格的总公司授权；具有良好的银行资信、商业信誉和健全的财务制度；</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（二）了解本次报价项目，具有</w:t>
      </w:r>
      <w:r>
        <w:rPr>
          <w:rFonts w:hint="eastAsia" w:ascii="仿宋_GB2312" w:hAnsi="仿宋_GB2312" w:eastAsia="仿宋_GB2312" w:cs="仿宋_GB2312"/>
          <w:color w:val="auto"/>
          <w:sz w:val="32"/>
          <w:szCs w:val="32"/>
          <w:lang w:eastAsia="zh-CN"/>
        </w:rPr>
        <w:t>执行相关内容</w:t>
      </w:r>
      <w:r>
        <w:rPr>
          <w:rFonts w:hint="eastAsia" w:ascii="仿宋_GB2312" w:hAnsi="仿宋_GB2312" w:eastAsia="仿宋_GB2312" w:cs="仿宋_GB2312"/>
          <w:color w:val="auto"/>
          <w:sz w:val="32"/>
          <w:szCs w:val="32"/>
        </w:rPr>
        <w:t>的经营范围和承接同类项目的服务经验；</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（三）拥有一定数量的专业人员，能根据相关要求制定</w:t>
      </w:r>
      <w:r>
        <w:rPr>
          <w:rFonts w:hint="eastAsia" w:ascii="仿宋_GB2312" w:hAnsi="仿宋_GB2312" w:eastAsia="仿宋_GB2312" w:cs="仿宋_GB2312"/>
          <w:color w:val="auto"/>
          <w:sz w:val="32"/>
          <w:szCs w:val="32"/>
          <w:lang w:eastAsia="zh-CN"/>
        </w:rPr>
        <w:t>宣传工作</w:t>
      </w:r>
      <w:r>
        <w:rPr>
          <w:rFonts w:hint="eastAsia" w:ascii="仿宋_GB2312" w:hAnsi="仿宋_GB2312" w:eastAsia="仿宋_GB2312" w:cs="仿宋_GB2312"/>
          <w:color w:val="auto"/>
          <w:sz w:val="32"/>
          <w:szCs w:val="32"/>
        </w:rPr>
        <w:t>方案并开展工作；</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（四）各报价人应保证所提供材料的真实合法性，我单位保留对相关材料进一步核查的权利。对于报价人弄虚作假的行为，会导致报价人</w:t>
      </w:r>
      <w:r>
        <w:rPr>
          <w:rFonts w:hint="eastAsia" w:ascii="仿宋_GB2312" w:hAnsi="仿宋_GB2312" w:eastAsia="仿宋_GB2312" w:cs="仿宋_GB2312"/>
          <w:color w:val="auto"/>
          <w:sz w:val="32"/>
          <w:szCs w:val="32"/>
          <w:lang w:eastAsia="zh-CN"/>
        </w:rPr>
        <w:t>的报价行为</w:t>
      </w:r>
      <w:r>
        <w:rPr>
          <w:rFonts w:hint="eastAsia" w:ascii="仿宋_GB2312" w:hAnsi="仿宋_GB2312" w:eastAsia="仿宋_GB2312" w:cs="仿宋_GB2312"/>
          <w:color w:val="auto"/>
          <w:sz w:val="32"/>
          <w:szCs w:val="32"/>
        </w:rPr>
        <w:t>无效；</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color w:val="auto"/>
        </w:rPr>
      </w:pPr>
      <w:r>
        <w:rPr>
          <w:rFonts w:hint="eastAsia" w:ascii="仿宋_GB2312" w:hAnsi="仿宋_GB2312" w:eastAsia="仿宋_GB2312" w:cs="仿宋_GB2312"/>
          <w:color w:val="auto"/>
          <w:kern w:val="2"/>
          <w:sz w:val="32"/>
          <w:szCs w:val="32"/>
          <w:lang w:val="en-US" w:eastAsia="zh-CN" w:bidi="ar-SA"/>
        </w:rPr>
        <w:t>（五）单位负责人为同一人或者存在直接控股、管理关系的不同单位，不得同时参加本项目报价；</w:t>
      </w:r>
    </w:p>
    <w:p>
      <w:pPr>
        <w:pStyle w:val="4"/>
        <w:keepNext w:val="0"/>
        <w:keepLines w:val="0"/>
        <w:pageBreakBefore w:val="0"/>
        <w:kinsoku/>
        <w:wordWrap/>
        <w:overflowPunct/>
        <w:topLinePunct w:val="0"/>
        <w:autoSpaceDE/>
        <w:autoSpaceDN/>
        <w:bidi w:val="0"/>
        <w:spacing w:before="0" w:after="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）本项目不接受联合体报价。</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参与形式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若有意向承接</w:t>
      </w:r>
      <w:r>
        <w:rPr>
          <w:rFonts w:hint="eastAsia" w:ascii="仿宋_GB2312" w:hAnsi="仿宋_GB2312" w:eastAsia="仿宋_GB2312" w:cs="仿宋_GB2312"/>
          <w:color w:val="auto"/>
          <w:sz w:val="32"/>
          <w:szCs w:val="32"/>
          <w:lang w:eastAsia="zh-CN"/>
        </w:rPr>
        <w:t>本宣传品牌打造</w:t>
      </w:r>
      <w:r>
        <w:rPr>
          <w:rFonts w:hint="eastAsia" w:ascii="仿宋_GB2312" w:hAnsi="仿宋_GB2312" w:eastAsia="仿宋_GB2312" w:cs="仿宋_GB2312"/>
          <w:color w:val="auto"/>
          <w:sz w:val="32"/>
          <w:szCs w:val="32"/>
        </w:rPr>
        <w:t>项目，请于2023年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rPr>
        <w:t>（工作日上午8：30—12：00，下午14：00—17：30）期间到南新二路67号</w:t>
      </w:r>
      <w:r>
        <w:rPr>
          <w:rFonts w:hint="eastAsia" w:ascii="仿宋_GB2312" w:hAnsi="仿宋_GB2312" w:eastAsia="仿宋_GB2312" w:cs="仿宋_GB2312"/>
          <w:color w:val="auto"/>
          <w:sz w:val="32"/>
          <w:szCs w:val="32"/>
          <w:lang w:val="en-US" w:eastAsia="zh-CN"/>
        </w:rPr>
        <w:t>813</w:t>
      </w:r>
      <w:r>
        <w:rPr>
          <w:rFonts w:hint="eastAsia" w:ascii="仿宋_GB2312" w:hAnsi="仿宋_GB2312" w:eastAsia="仿宋_GB2312" w:cs="仿宋_GB2312"/>
          <w:color w:val="auto"/>
          <w:sz w:val="32"/>
          <w:szCs w:val="32"/>
        </w:rPr>
        <w:t>室（联系电话：</w:t>
      </w:r>
      <w:r>
        <w:rPr>
          <w:rFonts w:hint="eastAsia" w:ascii="仿宋_GB2312" w:hAnsi="仿宋_GB2312" w:eastAsia="仿宋_GB2312" w:cs="仿宋_GB2312"/>
          <w:color w:val="auto"/>
          <w:sz w:val="32"/>
          <w:szCs w:val="32"/>
          <w:lang w:val="en-US" w:eastAsia="zh-CN"/>
        </w:rPr>
        <w:t>86399542</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余</w:t>
      </w:r>
      <w:r>
        <w:rPr>
          <w:rFonts w:hint="eastAsia" w:ascii="仿宋_GB2312" w:hAnsi="仿宋_GB2312" w:eastAsia="仿宋_GB2312" w:cs="仿宋_GB2312"/>
          <w:color w:val="auto"/>
          <w:sz w:val="32"/>
          <w:szCs w:val="32"/>
        </w:rPr>
        <w:t>小姐）提交以下报价材料：1.营业执照/法人证书复印件（不封装）；2.承接</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Cs/>
          <w:color w:val="auto"/>
          <w:sz w:val="32"/>
          <w:szCs w:val="32"/>
          <w:lang w:val="en-US" w:eastAsia="zh-CN"/>
        </w:rPr>
        <w:t>023-2024年度南海区扫黑除恶常态化工作宣传品牌打造项目</w:t>
      </w:r>
      <w:r>
        <w:rPr>
          <w:rFonts w:hint="eastAsia" w:ascii="仿宋_GB2312" w:hAnsi="仿宋_GB2312" w:eastAsia="仿宋_GB2312" w:cs="仿宋_GB2312"/>
          <w:color w:val="auto"/>
          <w:sz w:val="32"/>
          <w:szCs w:val="32"/>
        </w:rPr>
        <w:t>的初步方案、报价方案/表、以及其他与</w:t>
      </w: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内容有关或足以证明竞投人资质、业绩、优势等能承接好此绩效评价的相关材料（封装并在封口加盖单位公章）。</w:t>
      </w:r>
      <w:r>
        <w:rPr>
          <w:rFonts w:hint="eastAsia" w:ascii="仿宋_GB2312" w:hAnsi="仿宋_GB2312" w:eastAsia="仿宋_GB2312" w:cs="仿宋_GB2312"/>
          <w:color w:val="auto"/>
          <w:sz w:val="32"/>
          <w:szCs w:val="32"/>
          <w:lang w:eastAsia="zh-CN"/>
        </w:rPr>
        <w:t>报价材料必须经过谨慎审核，确保报价合理准确、材料真实方可提交，若材料出现有误，则视为无效，相关责任报价人承担。</w:t>
      </w:r>
      <w:r>
        <w:rPr>
          <w:rFonts w:hint="eastAsia" w:ascii="仿宋_GB2312" w:hAnsi="仿宋_GB2312" w:eastAsia="仿宋_GB2312" w:cs="仿宋_GB2312"/>
          <w:color w:val="auto"/>
          <w:sz w:val="32"/>
          <w:szCs w:val="32"/>
        </w:rPr>
        <w:t>以上材料一式五份，采购人不接受在此时间段以外递交的报价文件。</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其他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采购单位将组成项目评审小组，以综合实力的优劣进行排列，择优选定承办单位。</w:t>
      </w:r>
    </w:p>
    <w:p>
      <w:pPr>
        <w:pStyle w:val="2"/>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pStyle w:val="2"/>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ind w:firstLine="3840" w:firstLineChars="1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中共佛山市南海区委政法委员会</w:t>
      </w:r>
    </w:p>
    <w:p>
      <w:pPr>
        <w:keepNext w:val="0"/>
        <w:keepLines w:val="0"/>
        <w:pageBreakBefore w:val="0"/>
        <w:kinsoku/>
        <w:wordWrap/>
        <w:overflowPunct/>
        <w:topLinePunct w:val="0"/>
        <w:autoSpaceDE/>
        <w:autoSpaceDN/>
        <w:bidi w:val="0"/>
        <w:spacing w:line="560" w:lineRule="exact"/>
        <w:ind w:firstLine="4800" w:firstLineChars="1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8月14</w:t>
      </w:r>
      <w:bookmarkStart w:id="0" w:name="_GoBack"/>
      <w:bookmarkEnd w:id="0"/>
      <w:r>
        <w:rPr>
          <w:rFonts w:hint="eastAsia" w:ascii="仿宋_GB2312" w:hAnsi="仿宋_GB2312" w:eastAsia="仿宋_GB2312" w:cs="仿宋_GB2312"/>
          <w:color w:val="auto"/>
          <w:sz w:val="32"/>
          <w:szCs w:val="32"/>
          <w:highlight w:val="none"/>
        </w:rPr>
        <w:t>日</w:t>
      </w:r>
    </w:p>
    <w:sectPr>
      <w:pgSz w:w="11906" w:h="16838"/>
      <w:pgMar w:top="2098" w:right="1474" w:bottom="1984" w:left="158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F40C"/>
    <w:multiLevelType w:val="singleLevel"/>
    <w:tmpl w:val="99BAF40C"/>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F02A84"/>
    <w:rsid w:val="000B703D"/>
    <w:rsid w:val="003C5A6A"/>
    <w:rsid w:val="00446CDC"/>
    <w:rsid w:val="0046420A"/>
    <w:rsid w:val="004A25D4"/>
    <w:rsid w:val="004C71F0"/>
    <w:rsid w:val="006923CC"/>
    <w:rsid w:val="007658D3"/>
    <w:rsid w:val="0079115A"/>
    <w:rsid w:val="00883D4F"/>
    <w:rsid w:val="008C06E6"/>
    <w:rsid w:val="008C7AB4"/>
    <w:rsid w:val="00A01673"/>
    <w:rsid w:val="00A95A28"/>
    <w:rsid w:val="00AE3CF8"/>
    <w:rsid w:val="00C63508"/>
    <w:rsid w:val="00C81C10"/>
    <w:rsid w:val="00EA2BBC"/>
    <w:rsid w:val="00ED60D2"/>
    <w:rsid w:val="01466ADF"/>
    <w:rsid w:val="022E27B1"/>
    <w:rsid w:val="03870DEA"/>
    <w:rsid w:val="04F02A84"/>
    <w:rsid w:val="070A0C4C"/>
    <w:rsid w:val="07D97EFC"/>
    <w:rsid w:val="09B10BCE"/>
    <w:rsid w:val="0BCB17CA"/>
    <w:rsid w:val="0D045E82"/>
    <w:rsid w:val="0EBE0C43"/>
    <w:rsid w:val="118F78FE"/>
    <w:rsid w:val="120F1299"/>
    <w:rsid w:val="131D1487"/>
    <w:rsid w:val="13FE1C0C"/>
    <w:rsid w:val="167150E4"/>
    <w:rsid w:val="18304C11"/>
    <w:rsid w:val="1850191D"/>
    <w:rsid w:val="188A28AE"/>
    <w:rsid w:val="18CE0DD2"/>
    <w:rsid w:val="1BCB0580"/>
    <w:rsid w:val="1E375B59"/>
    <w:rsid w:val="1E6A69C7"/>
    <w:rsid w:val="1F764213"/>
    <w:rsid w:val="21615316"/>
    <w:rsid w:val="24525E86"/>
    <w:rsid w:val="25F5079C"/>
    <w:rsid w:val="262D531F"/>
    <w:rsid w:val="279F4D89"/>
    <w:rsid w:val="28543BB9"/>
    <w:rsid w:val="2CEA02CB"/>
    <w:rsid w:val="315D71D2"/>
    <w:rsid w:val="316476D0"/>
    <w:rsid w:val="32AC3C92"/>
    <w:rsid w:val="364A7400"/>
    <w:rsid w:val="3B393D86"/>
    <w:rsid w:val="3E1E4808"/>
    <w:rsid w:val="3F0D7A75"/>
    <w:rsid w:val="40FD528A"/>
    <w:rsid w:val="43954F7F"/>
    <w:rsid w:val="4490735C"/>
    <w:rsid w:val="44ED3397"/>
    <w:rsid w:val="479D2617"/>
    <w:rsid w:val="481878DE"/>
    <w:rsid w:val="49B033F0"/>
    <w:rsid w:val="49FA0BF4"/>
    <w:rsid w:val="4A2F4C5E"/>
    <w:rsid w:val="501A4ADD"/>
    <w:rsid w:val="517F75C2"/>
    <w:rsid w:val="51EA0774"/>
    <w:rsid w:val="57B42FFD"/>
    <w:rsid w:val="58604689"/>
    <w:rsid w:val="59933B24"/>
    <w:rsid w:val="5DC7530E"/>
    <w:rsid w:val="61A80B52"/>
    <w:rsid w:val="63BF60CF"/>
    <w:rsid w:val="679F4A9D"/>
    <w:rsid w:val="6C217627"/>
    <w:rsid w:val="70883BA0"/>
    <w:rsid w:val="728A7D4A"/>
    <w:rsid w:val="738C1BD0"/>
    <w:rsid w:val="7F313C02"/>
    <w:rsid w:val="7FBD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4"/>
      <w:ind w:left="710"/>
      <w:outlineLvl w:val="1"/>
    </w:pPr>
    <w:rPr>
      <w:rFonts w:ascii="宋体" w:hAnsi="宋体" w:eastAsia="宋体" w:cs="宋体"/>
      <w:b/>
      <w:bCs/>
      <w:sz w:val="24"/>
      <w:lang w:val="zh-CN" w:bidi="zh-CN"/>
    </w:rPr>
  </w:style>
  <w:style w:type="paragraph" w:styleId="4">
    <w:name w:val="heading 3"/>
    <w:basedOn w:val="1"/>
    <w:next w:val="1"/>
    <w:unhideWhenUsed/>
    <w:qFormat/>
    <w:uiPriority w:val="0"/>
    <w:pPr>
      <w:spacing w:before="104" w:after="104"/>
      <w:outlineLvl w:val="2"/>
    </w:p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 w:type="character" w:customStyle="1" w:styleId="10">
    <w:name w:val="页脚 字符"/>
    <w:basedOn w:val="8"/>
    <w:link w:val="5"/>
    <w:qFormat/>
    <w:uiPriority w:val="0"/>
    <w:rPr>
      <w:rFonts w:asciiTheme="minorHAnsi" w:hAnsiTheme="minorHAnsi" w:eastAsiaTheme="minorEastAsia" w:cstheme="minorBidi"/>
      <w:kern w:val="2"/>
      <w:sz w:val="18"/>
      <w:szCs w:val="18"/>
    </w:rPr>
  </w:style>
  <w:style w:type="paragraph" w:customStyle="1" w:styleId="11">
    <w:name w:val="Heading1"/>
    <w:basedOn w:val="1"/>
    <w:next w:val="1"/>
    <w:qFormat/>
    <w:uiPriority w:val="0"/>
    <w:pPr>
      <w:keepNext/>
      <w:keepLines/>
      <w:widowControl/>
      <w:spacing w:before="340" w:after="330" w:line="576" w:lineRule="auto"/>
      <w:jc w:val="both"/>
      <w:textAlignment w:val="baseline"/>
    </w:pPr>
    <w:rPr>
      <w:rFonts w:ascii="Calibri" w:hAnsi="Calibri" w:eastAsia="微软雅黑"/>
      <w:b/>
      <w:kern w:val="44"/>
      <w:sz w:val="36"/>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区委政法委</Company>
  <Pages>6</Pages>
  <Words>343</Words>
  <Characters>1959</Characters>
  <Lines>16</Lines>
  <Paragraphs>4</Paragraphs>
  <TotalTime>28</TotalTime>
  <ScaleCrop>false</ScaleCrop>
  <LinksUpToDate>false</LinksUpToDate>
  <CharactersWithSpaces>2298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2023-06-26T02:56:00Z</dcterms:created>
  <dc:creator>陈曾悦</dc:creator>
  <cp:lastModifiedBy>扫黑除恶工作股</cp:lastModifiedBy>
  <cp:lastPrinted>2023-08-10T01:35:00Z</cp:lastPrinted>
  <dcterms:modified xsi:type="dcterms:W3CDTF">2023-08-14T02:12:45Z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5CE1ED2E9B684046B44E12563979CE43</vt:lpwstr>
  </property>
</Properties>
</file>